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C61B9A" w:rsidRPr="00C61B9A" w:rsidRDefault="00C61B9A" w:rsidP="00C61B9A">
      <w:pPr>
        <w:rPr>
          <w:rFonts w:ascii="Verdana" w:hAnsi="Verdana"/>
          <w:b/>
          <w:lang w:val="bg-BG"/>
        </w:rPr>
      </w:pPr>
      <w:r w:rsidRPr="00C61B9A">
        <w:rPr>
          <w:rFonts w:ascii="Verdana" w:hAnsi="Verdana"/>
          <w:b/>
          <w:lang w:val="bg-BG"/>
        </w:rPr>
        <w:t xml:space="preserve">"МУЛТИ ЛАЙВСТОК" ЕООД </w:t>
      </w:r>
    </w:p>
    <w:p w:rsidR="00C61B9A" w:rsidRPr="00C61B9A" w:rsidRDefault="00C61B9A" w:rsidP="00C61B9A">
      <w:pPr>
        <w:ind w:right="283"/>
        <w:jc w:val="both"/>
        <w:rPr>
          <w:rFonts w:ascii="Verdana" w:hAnsi="Verdana"/>
          <w:lang w:val="bg-BG"/>
        </w:rPr>
      </w:pPr>
      <w:r w:rsidRPr="00C61B9A">
        <w:rPr>
          <w:rFonts w:ascii="Verdana" w:hAnsi="Verdana"/>
          <w:lang w:val="bg-BG"/>
        </w:rPr>
        <w:t xml:space="preserve">гр. Асеновград </w:t>
      </w:r>
      <w:bookmarkStart w:id="0" w:name="_GoBack"/>
      <w:bookmarkEnd w:id="0"/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C61B9A">
        <w:rPr>
          <w:rFonts w:ascii="Verdana" w:hAnsi="Verdana"/>
          <w:b/>
          <w:lang w:val="bg-BG"/>
        </w:rPr>
        <w:t>Асеновград</w:t>
      </w:r>
    </w:p>
    <w:p w:rsidR="00A27DE4" w:rsidRPr="00880E10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C61B9A">
        <w:rPr>
          <w:rFonts w:ascii="Verdana" w:hAnsi="Verdana"/>
          <w:b/>
          <w:lang w:val="bg-BG"/>
        </w:rPr>
        <w:t>Боянци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E34E03" w:rsidRPr="00C61B9A" w:rsidRDefault="00880E10" w:rsidP="00105303">
      <w:pPr>
        <w:ind w:right="283"/>
        <w:jc w:val="both"/>
        <w:rPr>
          <w:rFonts w:ascii="Verdana" w:hAnsi="Verdana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</w:t>
      </w:r>
      <w:r w:rsidR="00C61B9A">
        <w:rPr>
          <w:rFonts w:ascii="Verdana" w:hAnsi="Verdana"/>
          <w:lang w:val="bg-BG"/>
        </w:rPr>
        <w:t>423</w:t>
      </w:r>
      <w:r w:rsidR="004615A9">
        <w:rPr>
          <w:rFonts w:ascii="Verdana" w:hAnsi="Verdana"/>
          <w:lang w:val="bg-BG"/>
        </w:rPr>
        <w:t>/</w:t>
      </w:r>
      <w:r w:rsidR="00A27DE4">
        <w:rPr>
          <w:rFonts w:ascii="Verdana" w:hAnsi="Verdana"/>
          <w:lang w:val="bg-BG"/>
        </w:rPr>
        <w:t>1</w:t>
      </w:r>
      <w:r w:rsidR="00C61B9A">
        <w:rPr>
          <w:rFonts w:ascii="Verdana" w:hAnsi="Verdana"/>
          <w:lang w:val="bg-BG"/>
        </w:rPr>
        <w:t>0</w:t>
      </w:r>
      <w:r w:rsidRPr="00880E10">
        <w:rPr>
          <w:rFonts w:ascii="Verdana" w:hAnsi="Verdana"/>
          <w:lang w:val="bg-BG"/>
        </w:rPr>
        <w:t>.1</w:t>
      </w:r>
      <w:r w:rsidR="00A27DE4">
        <w:rPr>
          <w:rFonts w:ascii="Verdana" w:hAnsi="Verdana"/>
          <w:lang w:val="bg-BG"/>
        </w:rPr>
        <w:t>1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C61B9A">
        <w:rPr>
          <w:rStyle w:val="a6"/>
          <w:rFonts w:ascii="Verdana" w:hAnsi="Verdana"/>
        </w:rPr>
        <w:t xml:space="preserve"> </w:t>
      </w:r>
      <w:r w:rsidR="00C61B9A" w:rsidRPr="00C61B9A">
        <w:rPr>
          <w:rStyle w:val="a6"/>
          <w:rFonts w:ascii="Verdana" w:hAnsi="Verdana"/>
          <w:b/>
        </w:rPr>
        <w:t xml:space="preserve">„Увеличаване </w:t>
      </w:r>
      <w:r w:rsidR="00C61B9A" w:rsidRPr="00C61B9A">
        <w:rPr>
          <w:rFonts w:ascii="Verdana" w:hAnsi="Verdana"/>
          <w:b/>
          <w:lang w:val="bg-BG" w:eastAsia="bg-BG"/>
        </w:rPr>
        <w:t>капацитета на животновъд</w:t>
      </w:r>
      <w:r w:rsidR="00C61B9A">
        <w:rPr>
          <w:rFonts w:ascii="Verdana" w:hAnsi="Verdana"/>
          <w:b/>
          <w:lang w:val="bg-BG" w:eastAsia="bg-BG"/>
        </w:rPr>
        <w:t>е</w:t>
      </w:r>
      <w:r w:rsidR="00C61B9A" w:rsidRPr="00C61B9A">
        <w:rPr>
          <w:rFonts w:ascii="Verdana" w:hAnsi="Verdana"/>
          <w:b/>
          <w:lang w:val="bg-BG" w:eastAsia="bg-BG"/>
        </w:rPr>
        <w:t>н обект от 1 800 бр. на</w:t>
      </w:r>
      <w:r w:rsidR="00C61B9A" w:rsidRPr="00C61B9A">
        <w:rPr>
          <w:rFonts w:ascii="Verdana" w:hAnsi="Verdana"/>
          <w:lang w:val="bg-BG" w:eastAsia="bg-BG"/>
        </w:rPr>
        <w:t xml:space="preserve"> </w:t>
      </w:r>
      <w:r w:rsidR="00C61B9A" w:rsidRPr="00C61B9A">
        <w:rPr>
          <w:rFonts w:ascii="Verdana" w:hAnsi="Verdana"/>
          <w:b/>
          <w:bCs/>
          <w:lang w:val="bg-BG" w:eastAsia="bg-BG"/>
        </w:rPr>
        <w:t>4900 бр.</w:t>
      </w:r>
      <w:r w:rsidR="00C61B9A">
        <w:rPr>
          <w:rFonts w:ascii="Verdana" w:hAnsi="Verdana"/>
          <w:b/>
          <w:bCs/>
          <w:lang w:val="bg-BG" w:eastAsia="bg-BG"/>
        </w:rPr>
        <w:t xml:space="preserve"> патки“  </w:t>
      </w:r>
      <w:r w:rsidR="00C61B9A" w:rsidRPr="00C61B9A">
        <w:rPr>
          <w:rFonts w:ascii="Verdana" w:hAnsi="Verdana"/>
          <w:bCs/>
          <w:lang w:val="bg-BG" w:eastAsia="bg-BG"/>
        </w:rPr>
        <w:t xml:space="preserve">в ПИ </w:t>
      </w:r>
      <w:r w:rsidR="00C61B9A">
        <w:rPr>
          <w:rFonts w:ascii="Verdana" w:hAnsi="Verdana"/>
          <w:bCs/>
          <w:lang w:val="bg-BG" w:eastAsia="bg-BG"/>
        </w:rPr>
        <w:t>№</w:t>
      </w:r>
      <w:r w:rsidR="00C61B9A" w:rsidRPr="00C61B9A">
        <w:rPr>
          <w:rFonts w:ascii="Verdana" w:hAnsi="Verdana"/>
          <w:bCs/>
          <w:lang w:val="bg-BG" w:eastAsia="bg-BG"/>
        </w:rPr>
        <w:t xml:space="preserve"> 06029.43.56 по КК и КР на с. Боянци, община Асеновград</w:t>
      </w:r>
    </w:p>
    <w:p w:rsidR="00680A39" w:rsidRDefault="002C2F1E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</w:t>
      </w: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C61B9A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Госпо</w:t>
      </w:r>
      <w:r w:rsidR="00C61B9A">
        <w:rPr>
          <w:rFonts w:ascii="Verdana" w:hAnsi="Verdana"/>
          <w:b/>
          <w:bCs/>
          <w:lang w:val="bg-BG"/>
        </w:rPr>
        <w:t>дин</w:t>
      </w:r>
      <w:r>
        <w:rPr>
          <w:rFonts w:ascii="Verdana" w:hAnsi="Verdana"/>
          <w:b/>
          <w:bCs/>
          <w:lang w:val="bg-BG"/>
        </w:rPr>
        <w:t xml:space="preserve"> </w:t>
      </w:r>
      <w:r w:rsidR="00C61B9A">
        <w:rPr>
          <w:rFonts w:ascii="Verdana" w:hAnsi="Verdana"/>
          <w:b/>
          <w:bCs/>
          <w:lang w:val="bg-BG"/>
        </w:rPr>
        <w:t>Ковачев</w:t>
      </w:r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="008F4A3D">
        <w:rPr>
          <w:rFonts w:ascii="Verdana" w:hAnsi="Verdana"/>
          <w:lang w:val="bg-BG"/>
        </w:rPr>
        <w:t>е разширение на дейност, попадаща в</w:t>
      </w:r>
      <w:r w:rsidRPr="00275BC6">
        <w:rPr>
          <w:rFonts w:ascii="Verdana" w:hAnsi="Verdana"/>
          <w:lang w:val="bg-BG"/>
        </w:rPr>
        <w:t xml:space="preserve"> обхвата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751DF7">
        <w:rPr>
          <w:rFonts w:ascii="Verdana" w:hAnsi="Verdana"/>
          <w:lang w:val="ru-RU"/>
        </w:rPr>
        <w:t>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751DF7">
        <w:rPr>
          <w:rFonts w:ascii="Verdana" w:hAnsi="Verdana"/>
          <w:lang w:val="bg-BG"/>
        </w:rPr>
        <w:t>д</w:t>
      </w:r>
      <w:r w:rsidR="001E696C" w:rsidRPr="00275BC6">
        <w:rPr>
          <w:rFonts w:ascii="Verdana" w:hAnsi="Verdana"/>
          <w:lang w:val="bg-BG"/>
        </w:rPr>
        <w:t xml:space="preserve">“ </w:t>
      </w:r>
      <w:proofErr w:type="gramStart"/>
      <w:r w:rsidRPr="00275BC6">
        <w:rPr>
          <w:rFonts w:ascii="Verdana" w:hAnsi="Verdana"/>
          <w:lang w:val="ru-RU"/>
        </w:rPr>
        <w:t>от приложение</w:t>
      </w:r>
      <w:proofErr w:type="gramEnd"/>
      <w:r w:rsidRPr="00275BC6">
        <w:rPr>
          <w:rFonts w:ascii="Verdana" w:hAnsi="Verdana"/>
          <w:lang w:val="ru-RU"/>
        </w:rPr>
        <w:t xml:space="preserve">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751DF7">
        <w:rPr>
          <w:rFonts w:ascii="Verdana" w:hAnsi="Verdana"/>
          <w:lang w:val="ru-RU"/>
        </w:rPr>
        <w:t>овете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C61B9A">
        <w:rPr>
          <w:rFonts w:ascii="Verdana" w:hAnsi="Verdana"/>
          <w:lang w:val="ru-RU"/>
        </w:rPr>
        <w:t>Асеновград</w:t>
      </w:r>
      <w:proofErr w:type="spellEnd"/>
      <w:r w:rsidR="00751DF7">
        <w:rPr>
          <w:rFonts w:ascii="Verdana" w:hAnsi="Verdana"/>
          <w:lang w:val="ru-RU"/>
        </w:rPr>
        <w:t xml:space="preserve"> и </w:t>
      </w:r>
      <w:proofErr w:type="spellStart"/>
      <w:r w:rsidR="00751DF7">
        <w:rPr>
          <w:rFonts w:ascii="Verdana" w:hAnsi="Verdana"/>
          <w:lang w:val="ru-RU"/>
        </w:rPr>
        <w:t>кметство</w:t>
      </w:r>
      <w:proofErr w:type="spellEnd"/>
      <w:r w:rsidR="00751DF7">
        <w:rPr>
          <w:rFonts w:ascii="Verdana" w:hAnsi="Verdana"/>
          <w:lang w:val="ru-RU"/>
        </w:rPr>
        <w:t xml:space="preserve"> с. </w:t>
      </w:r>
      <w:proofErr w:type="spellStart"/>
      <w:r w:rsidR="00C61B9A">
        <w:rPr>
          <w:rFonts w:ascii="Verdana" w:hAnsi="Verdana"/>
          <w:lang w:val="ru-RU"/>
        </w:rPr>
        <w:t>Боянци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8B5A8A" w:rsidRPr="009F5736">
        <w:rPr>
          <w:rFonts w:ascii="Verdana" w:hAnsi="Verdana"/>
          <w:lang w:val="ru-RU"/>
        </w:rPr>
        <w:t>Община</w:t>
      </w:r>
      <w:r w:rsidR="00751DF7">
        <w:rPr>
          <w:rFonts w:ascii="Verdana" w:hAnsi="Verdana"/>
          <w:lang w:val="ru-RU"/>
        </w:rPr>
        <w:t>та</w:t>
      </w:r>
      <w:proofErr w:type="spellEnd"/>
      <w:r w:rsidR="00751DF7">
        <w:rPr>
          <w:rFonts w:ascii="Verdana" w:hAnsi="Verdana"/>
          <w:lang w:val="ru-RU"/>
        </w:rPr>
        <w:t xml:space="preserve"> и </w:t>
      </w:r>
      <w:proofErr w:type="spellStart"/>
      <w:r w:rsidR="00751DF7">
        <w:rPr>
          <w:rFonts w:ascii="Verdana" w:hAnsi="Verdana"/>
          <w:lang w:val="ru-RU"/>
        </w:rPr>
        <w:t>кметството</w:t>
      </w:r>
      <w:proofErr w:type="spellEnd"/>
      <w:r w:rsidR="00880E10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8F4A3D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C2FB6">
        <w:rPr>
          <w:rFonts w:ascii="Verdana" w:hAnsi="Verdana"/>
          <w:lang w:val="bg-BG"/>
        </w:rPr>
        <w:t>0</w:t>
      </w:r>
      <w:r w:rsidR="00751DF7">
        <w:rPr>
          <w:rFonts w:ascii="Verdana" w:hAnsi="Verdana"/>
          <w:lang w:val="bg-BG"/>
        </w:rPr>
        <w:t>4</w:t>
      </w:r>
      <w:r w:rsidR="008F4A3D">
        <w:rPr>
          <w:rFonts w:ascii="Verdana" w:hAnsi="Verdana"/>
          <w:lang w:val="bg-BG"/>
        </w:rPr>
        <w:t>37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C2FB6">
        <w:rPr>
          <w:rFonts w:ascii="Verdana" w:hAnsi="Verdana"/>
          <w:lang w:val="bg-BG"/>
        </w:rPr>
        <w:t>Р</w:t>
      </w:r>
      <w:r w:rsidR="00751DF7">
        <w:rPr>
          <w:rFonts w:ascii="Verdana" w:hAnsi="Verdana"/>
          <w:lang w:val="bg-BG"/>
        </w:rPr>
        <w:t xml:space="preserve">ека </w:t>
      </w:r>
      <w:proofErr w:type="spellStart"/>
      <w:r w:rsidR="008F4A3D">
        <w:rPr>
          <w:rFonts w:ascii="Verdana" w:hAnsi="Verdana"/>
          <w:lang w:val="bg-BG"/>
        </w:rPr>
        <w:t>Черкезица</w:t>
      </w:r>
      <w:proofErr w:type="spellEnd"/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3C2FB6" w:rsidRDefault="003C2FB6" w:rsidP="00105303">
      <w:pPr>
        <w:ind w:right="283"/>
        <w:jc w:val="both"/>
        <w:rPr>
          <w:lang w:val="bg-BG"/>
        </w:rPr>
      </w:pPr>
    </w:p>
    <w:p w:rsidR="008F4A3D" w:rsidRPr="00D31B84" w:rsidRDefault="008F4A3D" w:rsidP="008F4A3D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hAnsi="Verdana"/>
          <w:bCs/>
        </w:rPr>
      </w:pPr>
      <w:r>
        <w:rPr>
          <w:rFonts w:ascii="Verdana" w:eastAsia="SimSun" w:hAnsi="Verdana"/>
          <w:bCs/>
          <w:lang w:val="bg-BG" w:eastAsia="zh-CN"/>
        </w:rPr>
        <w:t xml:space="preserve">     </w:t>
      </w:r>
    </w:p>
    <w:p w:rsidR="008F4A3D" w:rsidRDefault="008F4A3D" w:rsidP="00105303">
      <w:pPr>
        <w:ind w:right="283"/>
        <w:jc w:val="both"/>
        <w:rPr>
          <w:lang w:val="bg-BG"/>
        </w:rPr>
      </w:pPr>
    </w:p>
    <w:p w:rsidR="00014431" w:rsidRPr="003C2FB6" w:rsidRDefault="00014431" w:rsidP="00105303">
      <w:pPr>
        <w:ind w:right="283"/>
        <w:rPr>
          <w:lang w:val="bg-BG"/>
        </w:rPr>
      </w:pPr>
    </w:p>
    <w:p w:rsidR="003C2FB6" w:rsidRPr="000D1039" w:rsidRDefault="003C2FB6" w:rsidP="003C2FB6">
      <w:pPr>
        <w:ind w:right="283"/>
        <w:rPr>
          <w:rFonts w:ascii="Verdana" w:hAnsi="Verdana"/>
          <w:color w:val="FFFFFF" w:themeColor="background1"/>
        </w:rPr>
      </w:pPr>
      <w:r w:rsidRPr="000D1039">
        <w:rPr>
          <w:rFonts w:ascii="Verdana" w:hAnsi="Verdana"/>
          <w:color w:val="FFFFFF" w:themeColor="background1"/>
        </w:rPr>
        <w:t>Съгласувал:</w:t>
      </w:r>
    </w:p>
    <w:p w:rsidR="00D12F73" w:rsidRPr="000D1039" w:rsidRDefault="003C2FB6" w:rsidP="003C2FB6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  <w:color w:val="FFFFFF" w:themeColor="background1"/>
        </w:rPr>
      </w:pPr>
      <w:r w:rsidRPr="000D103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D103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="00D12F73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</w:t>
      </w:r>
    </w:p>
    <w:p w:rsidR="00D12F73" w:rsidRPr="000D1039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1522E6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0D1039" w:rsidRDefault="00FA2461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М. Илиева, мл</w:t>
      </w:r>
      <w:r w:rsidR="001522E6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0D1039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3C2FB6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3C2FB6">
        <w:rPr>
          <w:rFonts w:ascii="Verdana" w:hAnsi="Verdana"/>
          <w:bCs/>
        </w:rPr>
        <w:t xml:space="preserve">                                                                           </w:t>
      </w:r>
      <w:r w:rsidRPr="003C2FB6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3C2FB6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884B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5F4C2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1F2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3A72"/>
    <w:rsid w:val="008F4A3D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B9A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;"/>
  <w15:docId w15:val="{4D5DA32E-E6ED-44F7-9B31-FF2697AD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BB496-340E-4721-88FE-44046B4A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2017-11-15T12:19:00Z</cp:lastPrinted>
  <dcterms:created xsi:type="dcterms:W3CDTF">2017-11-15T12:02:00Z</dcterms:created>
  <dcterms:modified xsi:type="dcterms:W3CDTF">2019-09-26T11:24:00Z</dcterms:modified>
</cp:coreProperties>
</file>